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360"/>
      </w:tblGrid>
      <w:tr>
        <w:tc>
          <w:tcPr>
            <w:tcW w:type="dxa" w:w="9360"/>
            <w:tcBorders>
              <w:top w:val="none"/>
              <w:left w:val="none"/>
              <w:bottom w:val="none"/>
              <w:right w:val="none"/>
            </w:tcBorders>
            <w:shd w:fill="1F3864" w:val="clear"/>
            <w:tcMar>
              <w:top w:type="dxa" w:w="600"/>
              <w:left w:type="dxa" w:w="400"/>
              <w:bottom w:type="dxa" w:w="600"/>
              <w:right w:type="dxa" w:w="400"/>
            </w:tcMar>
          </w:tcPr>
          <w:p>
            <w:pPr>
              <w:spacing w:after="80" w:before="200"/>
              <w:jc w:val="center"/>
            </w:pPr>
            <w:r>
              <w:rPr>
                <w:rFonts w:ascii="Arial" w:cs="Arial" w:eastAsia="Arial" w:hAnsi="Arial"/>
                <w:b/>
                <w:bCs/>
                <w:color w:val="E8A020"/>
                <w:sz w:val="36"/>
                <w:szCs w:val="36"/>
              </w:rPr>
              <w:t xml:space="preserve">🎤 LA VÉRITÉ SORT DE LA BOUCHE DES ENFANTS</w:t>
            </w:r>
          </w:p>
          <w:p>
            <w:pPr>
              <w:spacing w:after="80" w:before="80"/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8"/>
                <w:szCs w:val="28"/>
              </w:rPr>
              <w:t xml:space="preserve">Sondage « Avocat dans sa famille »</w:t>
            </w:r>
          </w:p>
          <w:p>
            <w:pPr>
              <w:spacing w:after="80" w:before="80"/>
              <w:jc w:val="center"/>
            </w:pPr>
            <w:r>
              <w:rPr>
                <w:rFonts w:ascii="Arial" w:cs="Arial" w:eastAsia="Arial" w:hAnsi="Arial"/>
                <w:color w:val="AACCEE"/>
                <w:sz w:val="22"/>
                <w:szCs w:val="22"/>
              </w:rPr>
              <w:t xml:space="preserve">Synthèse des résultats  •  45 répondants  •  Petit-déjeuner 2026</w:t>
            </w:r>
          </w:p>
          <w:p>
            <w:pPr>
              <w:spacing w:after="100" w:before="200"/>
              <w:jc w:val="center"/>
            </w:pPr>
            <w:r>
              <w:rPr>
                <w:rFonts w:ascii="Arial" w:cs="Arial" w:eastAsia="Arial" w:hAnsi="Arial"/>
                <w:color w:val="8899AA"/>
                <w:sz w:val="20"/>
                <w:szCs w:val="20"/>
              </w:rPr>
              <w:t xml:space="preserve">Campagne Fabiani &amp; Naquet  |  BLNK</w:t>
            </w:r>
          </w:p>
        </w:tc>
      </w:tr>
    </w:tbl>
    <w:p>
      <w:pPr>
        <w:spacing w:after="0" w:before="20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b/>
          <w:bCs/>
          <w:color w:val="666666"/>
          <w:sz w:val="22"/>
          <w:szCs w:val="22"/>
        </w:rPr>
        <w:t xml:space="preserve">NB méthodologique — </w:t>
      </w:r>
      <w:r>
        <w:rPr>
          <w:rFonts w:ascii="Arial" w:cs="Arial" w:eastAsia="Arial" w:hAnsi="Arial"/>
          <w:i/>
          <w:iCs/>
          <w:color w:val="666666"/>
          <w:sz w:val="22"/>
          <w:szCs w:val="22"/>
        </w:rPr>
        <w:t xml:space="preserve">Sondage réalisé auprès d'enfants et adolescents d'avocats du Barreau de Paris. 45 réponses exploitables. Quelques réponses fantaisistes ont été écartées de l'analyse (« Je suis la petite Sirène », « test »…) sans effet sur les résultats globaux.</w:t>
      </w:r>
    </w:p>
    <w:p>
      <w:pPr>
        <w:spacing w:after="0" w:before="80"/>
      </w:pPr>
      <w:r>
        <w:t xml:space="preserve"/>
      </w:r>
    </w:p>
    <w:p>
      <w:pPr>
        <w:pStyle w:val="Heading1"/>
        <w:pBdr>
          <w:bottom w:val="single" w:color="2E5F9E" w:sz="8" w:space="4"/>
        </w:pBdr>
        <w:spacing w:after="160" w:before="3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1. Qui sont-ils ?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45 enfants et adolescents d'avocats ont répondu au sondage.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Profil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Filles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26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58 %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Garçons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40 %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Ne se prononce pas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2 %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Âge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Nombre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% du panel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10–11 ans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13 %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12–13 ans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12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27 %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14–15 ans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13 %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16–17 ans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11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24 %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 ans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10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22 %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Le parent avocat concerné est :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Parent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La mère / belle-mère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23 (51 %)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Les deux parents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16 (36 %)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Le père / beau-père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 (20 %)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Un autre membre de la famille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 (7 %)</w:t>
            </w:r>
          </w:p>
        </w:tc>
      </w:tr>
    </w:tbl>
    <w:p>
      <w:pPr>
        <w:spacing w:after="0" w:before="4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→ Dans 87 % des cas, le parent avocat est une femme (ou les deux). Ce panel reflète la féminisation du barreau et offre un éclairage particulier sur la conciliation famille/travail des avocates.</w:t>
      </w:r>
    </w:p>
    <w:p>
      <w:pPr>
        <w:spacing w:after="0" w:before="120"/>
      </w:pPr>
      <w:r>
        <w:t xml:space="preserve"/>
      </w:r>
    </w:p>
    <w:p>
      <w:pPr>
        <w:pStyle w:val="Heading1"/>
        <w:pBdr>
          <w:bottom w:val="single" w:color="2E5F9E" w:sz="8" w:space="4"/>
        </w:pBdr>
        <w:spacing w:after="160" w:before="3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2. Le rythme de vie vu par les enfants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Les horaires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Heure de retour à la maison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Avant 18h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 (11 %)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Entre 18h et 20h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21 (47 %)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Entre 20h et 22h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 (20 %)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Après 22h — ou ne rentre parfois pas dîner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 (7 %)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Ça dépend beaucoup des semaines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7 (16 %)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→ 27 % des enfants voient leur parent rentrer après 20h. 93 % le voient le matin. Mais seulement 1 enfant sur 2 est emmené à l'école par son parent avocat.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Le travail le week-end</w:t>
      </w:r>
    </w:p>
    <w:tbl>
      <w:tblPr>
        <w:tblW w:type="dxa" w:w="8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80"/>
        <w:gridCol w:w="4380"/>
      </w:tblGrid>
      <w:tr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5F9E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93 %</w:t>
            </w:r>
          </w:p>
        </w:tc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des parents travaillent au moins un peu le week-end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Fréquence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Presque tous les week-ends au moins un peu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19 (42 %)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Souvent les deux jours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 (11 %)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Occasionnellement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 (40 %)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Rarement ou jamais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 (7 %)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Heading1"/>
        <w:pBdr>
          <w:bottom w:val="single" w:color="2E5F9E" w:sz="8" w:space="4"/>
        </w:pBdr>
        <w:spacing w:after="160" w:before="3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3. L'équilibre famille / travail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Le travail prend-il trop de place 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Perception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Non, jamais — il y a un bon équilibre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13 (29 %)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Parfois oui, mais c'est acceptable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 (44 %)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souvent — j'aurais aimé plus de temps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7 (16 %)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vraiment — c'est quelque chose qui m'a pesé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 (11 %)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→ 71 % ressentent une forme d'intrusion du travail dans la vie familiale, même à des degrés variables.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Le parent a-t-il raté quelque chose d'important ?</w:t>
      </w:r>
    </w:p>
    <w:tbl>
      <w:tblPr>
        <w:tblW w:type="dxa" w:w="8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80"/>
        <w:gridCol w:w="4380"/>
      </w:tblGrid>
      <w:tr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B03030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62 %</w:t>
            </w:r>
          </w:p>
        </w:tc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ont vécu au moins un épisode où le parent a raté quelque chose d'important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Fréquence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Non, jamais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17 (38 %)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une ou deux fois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 (44 %)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plusieurs fois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 (13 %)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c'est quelque chose qui arrive régulièrement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 (4 %)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L'ambiance les soirs de grosse journée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Ambiance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Normal — il/elle sait déconnecter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 (11 %)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Un peu tendu(e) ou fatigué(e), mais ça passe vite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17 (38 %)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Souvent stressé(e) ou épuisé(e) — ça se ressent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15 (33 %)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Vraiment épuisé(e) — ces soirs-là, on le sent vraiment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 (18 %)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→ Seulement 11 % des enfants décrivent un parent qui déconnecte vraiment. Pour 89 %, le stress du travail entre à la maison.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il faudrait qu'ils aient moins de stress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La demande la plus citée (58 %)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Les enfants ont-ils entendu parler d'argent 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Perception des questions d'argent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Non, jamais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 (40 %)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une ou deux fois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 (40 %)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régulièrement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 (11 %)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c'est un sujet récurrent à la maison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 (9 %)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→ 60 % ont entendu leurs parents s'inquiéter pour des questions d'argent liées au cabinet ou aux clients. Un enfant sur 5 y est exposé régulièrement.</w:t>
      </w:r>
    </w:p>
    <w:p>
      <w:pPr>
        <w:spacing w:after="0" w:before="120"/>
      </w:pPr>
      <w:r>
        <w:t xml:space="preserve"/>
      </w:r>
    </w:p>
    <w:p>
      <w:pPr>
        <w:pStyle w:val="Heading1"/>
        <w:pBdr>
          <w:bottom w:val="single" w:color="2E5F9E" w:sz="8" w:space="4"/>
        </w:pBdr>
        <w:spacing w:after="160" w:before="3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4. L'image du métier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Comment le parent parle de son travail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Registre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Avec des anecdotes intéressantes sur ses affaires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25 (56 %)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Avec enthousiasme — ça se voit qu'il/elle l'aime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17 (38 %)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Pour se plaindre du stress, des horaires, des clients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12 (27 %)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Pour parler d'argent, de factures, de clients qui ne paient pas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11 (24 %)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Ça dépend des jours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12 (27 %)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N'en parle presque jamais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 (4 %)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Perception du métier — échelle 1 à 5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120"/>
        <w:gridCol w:w="3120"/>
        <w:gridCol w:w="3120"/>
      </w:tblGrid>
      <w:tr>
        <w:trPr>
          <w:tblHeader/>
        </w:trP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Affirmation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Score /5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% positif (4–5)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Qui peut rendre fier/fière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4,31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80 %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Respecté dans la société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4,16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80 %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Stressant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3,91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67 %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Bien rémunéré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3,82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60 %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Passionnant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3,69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60 %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D'avenir malgré l'IA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3,69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64 %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Qui permet de changer les choses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3,78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64 %</w:t>
            </w:r>
          </w:p>
        </w:tc>
      </w:tr>
      <w:tr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Qui laisse peu de place à la famille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2,73</w:t>
            </w:r>
          </w:p>
        </w:tc>
        <w:tc>
          <w:tcPr>
            <w:tcW w:type="dxa" w:w="312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20 % — score inversé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→ Les 3 qualificatifs qui ressortent le plus clairement : un métier qui rend fier, respecté, mais stressant. La rémunération est perçue comme variable (« ça dépend : 80 % »).</w:t>
      </w:r>
    </w:p>
    <w:p>
      <w:pPr>
        <w:spacing w:after="0" w:before="80"/>
      </w:pPr>
      <w:r>
        <w:t xml:space="preserve"/>
      </w:r>
    </w:p>
    <w:tbl>
      <w:tblPr>
        <w:tblW w:type="dxa" w:w="8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80"/>
        <w:gridCol w:w="4380"/>
      </w:tblGrid>
      <w:tr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D32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80 %</w:t>
            </w:r>
          </w:p>
        </w:tc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sont fiers / fières que leur parent soit avocat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28 enfants sur 45 répondent « Oui, vraiment — c'est un métier dont je suis fier/fière ». 8 autres « oui, dans l'ensemble ». Seulement 1 enfant exprime une vision négative.</w:t>
      </w:r>
    </w:p>
    <w:p>
      <w:pPr>
        <w:spacing w:after="0" w:before="80"/>
      </w:pPr>
      <w:r>
        <w:t xml:space="preserve"/>
      </w:r>
    </w:p>
    <w:tbl>
      <w:tblPr>
        <w:tblW w:type="dxa" w:w="8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80"/>
        <w:gridCol w:w="4380"/>
      </w:tblGrid>
      <w:tr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2E7D32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96 %</w:t>
            </w:r>
          </w:p>
        </w:tc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pensent que leur parent aime vraiment son métier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24 : « Oui, clairement — ça se voit. » 19 : « Oui, dans l'ensemble, même si parfois c'est dur. » Seulement 2 enfants ne savent pas.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Beaucoup de personnes pensent que être avocats c'est facile mais c'est parce qu'ils n'ont pas vu l'envers du décor.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Adolescent, 16–17 ans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C'est une personne qui défend les droits des gens, mais c'est primordial en démocratie.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18 ans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1"/>
        <w:pBdr>
          <w:bottom w:val="single" w:color="2E5F9E" w:sz="8" w:space="4"/>
        </w:pBdr>
        <w:spacing w:after="160" w:before="3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5. La perception de l'Ordre des avocats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Les enfants ont été interrogés sur leur connaissance de l'Ordre et sur la façon dont leurs parents en parlent à la maison.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Connaissaient-ils l'Ordre avant ce sondage 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Connaissance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tout à fait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15 (33 %)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Vaguement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15 (33 %)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Non, pas vraiment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15 (33 %)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→ Un enfant sur trois ne savait pas ce qu'était l'Ordre. Un sur trois en avait une connaissance vague. La notoriété est donc limitée — et ce que les enfants en savent vient essentiellement de leurs parents.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Comment les parents parlent de l'Ordre à la maison</w:t>
      </w:r>
    </w:p>
    <w:tbl>
      <w:tblPr>
        <w:tblW w:type="dxa" w:w="8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80"/>
        <w:gridCol w:w="4380"/>
      </w:tblGrid>
      <w:tr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885500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67 %</w:t>
            </w:r>
          </w:p>
        </w:tc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n'en parlent pas ou avec indifférence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Registre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Ils n'en parlent pas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21 (47 %)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Avec indifférence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 (20 %)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Pour expliquer ce qu'il fait de bien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10 (22 %)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Pour se plaindre de son fonctionnement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 (9 %)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Pour critiquer le fait qu'il ne sert pas à grand chose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 (7 %)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Avec fierté ou enthousiasme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 (4 %)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→ Seulement 4 % des parents parlent de l'Ordre avec fierté. 67 % n'en parlent pas ou avec indifférence. Ce résultat est cohérent avec le taux de participation électorale de 32 % observé en 2024.</w:t>
      </w:r>
    </w:p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Quelques perceptions spontanées de l'Ordre (verbatim des enfants) :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« Les délégués de classe »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« Un syndicat pour avocats »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« Des avocats élus par les autres pour organiser des choses »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« Comme la franc-maçonnerie mais pour les avocats »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« Utile mais avec une marge de progrès »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« Un truc d'avocat »</w:t>
      </w:r>
    </w:p>
    <w:p>
      <w:pPr>
        <w:spacing w:after="0" w:before="120"/>
      </w:pPr>
      <w:r>
        <w:t xml:space="preserve"/>
      </w:r>
    </w:p>
    <w:p>
      <w:pPr>
        <w:pStyle w:val="Heading1"/>
        <w:pBdr>
          <w:bottom w:val="single" w:color="2E5F9E" w:sz="8" w:space="4"/>
        </w:pBdr>
        <w:spacing w:after="160" w:before="3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6. La vocation — veulent-ils devenir avocats ?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L'envie de devenir avocat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Réponse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c'est quelque chose que j'envisage sérieusement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 (20 %)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Peut-être — ça m'intéresse mais je ne suis pas décidé(e)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11 (24 %)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Non — mais pas à cause de ce que je vois à la maison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11 (24 %)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Non — en grande partie parce que je vois ce que ça implique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9 (20 %)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Je suis encore trop jeune pour savoir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5 (11 %)</w:t>
            </w:r>
          </w:p>
        </w:tc>
      </w:tr>
    </w:tbl>
    <w:p>
      <w:pPr>
        <w:spacing w:after="0" w:before="6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i/>
          <w:iCs/>
          <w:color w:val="555555"/>
          <w:sz w:val="22"/>
          <w:szCs w:val="22"/>
        </w:rPr>
        <w:t xml:space="preserve">→ 20 % envisagent la profession sérieusement. Mais 20 % la refusent explicitement en raison de ce qu'ils observent à la maison — c'est le signal le plus fort de ce sondage.</w:t>
      </w:r>
    </w:p>
    <w:p>
      <w:pPr>
        <w:spacing w:after="0" w:before="80"/>
      </w:pPr>
      <w:r>
        <w:t xml:space="preserve"/>
      </w:r>
    </w:p>
    <w:tbl>
      <w:tblPr>
        <w:tblW w:type="dxa" w:w="87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380"/>
        <w:gridCol w:w="4380"/>
      </w:tblGrid>
      <w:tr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885500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52"/>
                <w:szCs w:val="52"/>
              </w:rPr>
              <w:t xml:space="preserve">72 %</w:t>
            </w:r>
          </w:p>
        </w:tc>
        <w:tc>
          <w:tcPr>
            <w:tcW w:type="dxa" w:w="43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120"/>
              <w:left w:type="dxa" w:w="200"/>
              <w:bottom w:type="dxa" w:w="120"/>
              <w:right w:type="dxa" w:w="200"/>
            </w:tcMar>
            <w:vAlign w:val="center"/>
          </w:tcPr>
          <w:p>
            <w:r>
              <w:rPr>
                <w:rFonts w:ascii="Arial" w:cs="Arial" w:eastAsia="Arial" w:hAnsi="Arial"/>
                <w:color w:val="333333"/>
                <w:sz w:val="22"/>
                <w:szCs w:val="22"/>
              </w:rPr>
              <w:t xml:space="preserve">ont été découragés ou laissés libres — pas encouragés</w:t>
            </w:r>
          </w:p>
        </w:tc>
      </w:tr>
    </w:tbl>
    <w:p>
      <w:pPr>
        <w:spacing w:after="0" w:before="8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27 enfants ont répondu que leurs parents les laissent choisir librement. 5 ont été activement découragés. Seulement 5 ont été clairement encouragés.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Feraient-ils les choses différemment ?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Si tu devenais avocat(e)…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Répondants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Non — je m'inspirerais de ce qu'ils font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18 (40 %)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Je ne veux pas être avocat(e)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12 (27 %)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sur les horaires — je travaillerais moins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6 (13 %)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sur le type d'affaires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4 (9 %)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sur l'équilibre famille/travail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2 (4 %)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Oui, sur tout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3 (7 %)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Je préfère devenir scientifique — c'est probablement dû au fait que vous êtes tous les deux avocats.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Adolescent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Continue ! Aucun algorithme ne remplacera le regard d'un avocat, son écoute, son jugement.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18 ans, enfant d'avocat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1"/>
        <w:pBdr>
          <w:bottom w:val="single" w:color="2E5F9E" w:sz="8" w:space="4"/>
        </w:pBdr>
        <w:spacing w:after="160" w:before="3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7. Ce qu'ils changeraient — le message aux adultes</w:t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Si tu pouvais changer une chose pour que tes parents aillent mieux…</w:t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Souhait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Occurrences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Qu'ils aient moins de stress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~18 (40 %)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Qu'ils travaillent moins d'heures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~11 (24 %)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Qu'ils gagnent mieux leur vie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~7 (16 %)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Je ne changerais rien — ça va bien comme ça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~5 (11 %)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Qu'ils aient plus de temps pour la famille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~2 (4 %)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Qu'ils soient plus reconnus et respectés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~1 (2 %)</w:t>
            </w:r>
          </w:p>
        </w:tc>
      </w:tr>
    </w:tbl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Message aux dirigeants du Barreau de Paris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Question : « Si tu pouvais parler à ceux qui dirigent l'Ordre, tu leur dirais… »</w:t>
      </w:r>
    </w:p>
    <w:p>
      <w:pPr>
        <w:spacing w:after="0" w:before="4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680"/>
        <w:gridCol w:w="4680"/>
      </w:tblGrid>
      <w:tr>
        <w:trPr>
          <w:tblHeader/>
        </w:trP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Message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1F3864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jc w:val="center"/>
            </w:pPr>
            <w:r>
              <w:rPr>
                <w:rFonts w:ascii="Arial" w:cs="Arial" w:eastAsia="Arial" w:hAnsi="Arial"/>
                <w:b/>
                <w:bCs/>
                <w:color w:val="FFFFFF"/>
                <w:sz w:val="20"/>
                <w:szCs w:val="20"/>
              </w:rPr>
              <w:t xml:space="preserve">Occurrences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Protégez mieux leur santé mentale — beaucoup sont épuisés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~13 (29 %)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Rien de spécial — mes parents vont bien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~11 (24 %)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Défendez mieux leurs droits et leurs revenus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~8 (18 %)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Faites en sorte que les avocats rentrent plus tôt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~6 (13 %)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Faites en sorte qu'ils soient fiers d'être avocats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~2 (4 %)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Aidez-les à mieux expliquer leur métier aux gens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~2 (4 %)</w:t>
            </w:r>
          </w:p>
        </w:tc>
      </w:tr>
      <w:tr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Donnez-leur les outils pour travailler plus efficacement</w:t>
            </w:r>
          </w:p>
        </w:tc>
        <w:tc>
          <w:tcPr>
            <w:tcW w:type="dxa" w:w="4680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FFFFF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r>
              <w:rPr>
                <w:rFonts w:ascii="Arial" w:cs="Arial" w:eastAsia="Arial" w:hAnsi="Arial"/>
                <w:sz w:val="20"/>
                <w:szCs w:val="20"/>
              </w:rPr>
              <w:t xml:space="preserve">~2 (4 %)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Protégez mieux leur santé mentale — beaucoup sont épuisés.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Message cité par 13 enfants sur 45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Il vaudrait mieux écouter tous les avocats — seuls, petits cabinets et gros — car ça doit être très différent.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Adolescent, 16 ans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D'essayer d'aider les avocats à se faire payer par leurs clients — souvent le stress lié à l'argent vient du fait que les clients paient mal.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18 ans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Style w:val="Heading1"/>
        <w:pBdr>
          <w:bottom w:val="single" w:color="2E5F9E" w:sz="8" w:space="4"/>
        </w:pBdr>
        <w:spacing w:after="160" w:before="360"/>
      </w:pPr>
      <w:r>
        <w:rPr>
          <w:rFonts w:ascii="Arial" w:cs="Arial" w:eastAsia="Arial" w:hAnsi="Arial"/>
          <w:b/>
          <w:bCs/>
          <w:color w:val="1F3864"/>
          <w:sz w:val="32"/>
          <w:szCs w:val="32"/>
        </w:rPr>
        <w:t xml:space="preserve">8. Ce que ce sondage dit pour la campagne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Ce sondage n'est pas un sondage d'adultes qui parlent de leur profession. C'est un miroir — celui que les enfants tendent à leurs parents, et indirectement à l'Ordre. Voici ce qu'il dit.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✅ Les forces — ce que les enfants voient de beau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Une fierté réelle et massive : 80 % sont fiers que leur parent soit avocat.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Un parent qui aime son travail : 96 % en sont convaincus.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Un métier perçu comme utile, respecté, porteur de sens.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Des discussions riches sur la justice et le droit : 82 % en ont régulièrement.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⚠️ Les signaux d'alerte — ce que les enfants ressentent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Le stress est omniprésent : 27 % ont des parents qui rentrent après 20h, 89 % voient le stress entrer à la maison.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62 % ont vécu au moins un épisode où le parent a raté quelque chose d'important.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20 % refusent explicitement le métier à cause de ce qu'ils observent à la maison — c'est un signal fort sur l'attractivité de la profession.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60 % ont entendu parler d'inquiétudes financières à la maison.</w:t>
      </w:r>
    </w:p>
    <w:p>
      <w:pPr>
        <w:pStyle w:val="ListParagraph"/>
        <w:numPr>
          <w:ilvl w:val="0"/>
          <w:numId w:val="2"/>
        </w:numPr>
        <w:spacing w:after="60" w:before="60"/>
      </w:pPr>
      <w:r>
        <w:rPr>
          <w:rFonts w:ascii="Arial" w:cs="Arial" w:eastAsia="Arial" w:hAnsi="Arial"/>
          <w:sz w:val="22"/>
          <w:szCs w:val="22"/>
        </w:rPr>
        <w:t xml:space="preserve">La santé mentale est le premier message spontané des enfants à l'Ordre.</w:t>
      </w:r>
    </w:p>
    <w:p>
      <w:pPr>
        <w:spacing w:after="0" w:before="80"/>
      </w:pPr>
      <w:r>
        <w:t xml:space="preserve"/>
      </w:r>
    </w:p>
    <w:p>
      <w:pPr>
        <w:pStyle w:val="Heading2"/>
        <w:spacing w:after="120" w:before="280"/>
      </w:pPr>
      <w:r>
        <w:rPr>
          <w:rFonts w:ascii="Arial" w:cs="Arial" w:eastAsia="Arial" w:hAnsi="Arial"/>
          <w:b/>
          <w:bCs/>
          <w:color w:val="2E5F9E"/>
          <w:sz w:val="26"/>
          <w:szCs w:val="26"/>
        </w:rPr>
        <w:t xml:space="preserve">📣 Ce que les enfants disent à l'Ordre</w:t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Le message est simple, direct et unanime : moins de stress, moins d'heures, une meilleure rémunération, et rentrer à la maison.</w:t>
      </w:r>
    </w:p>
    <w:p>
      <w:pPr>
        <w:spacing w:after="0" w:before="40"/>
      </w:pPr>
      <w:r>
        <w:t xml:space="preserve"/>
      </w:r>
    </w:p>
    <w:p>
      <w:pPr>
        <w:spacing w:after="80" w:before="80"/>
      </w:pPr>
      <w:r>
        <w:rPr>
          <w:rFonts w:ascii="Arial" w:cs="Arial" w:eastAsia="Arial" w:hAnsi="Arial"/>
          <w:sz w:val="22"/>
          <w:szCs w:val="22"/>
        </w:rPr>
        <w:t xml:space="preserve">L'Ordre est perçu comme lointain : 67 % des parents n'en parlent pas ou avec indifférence. La notoriété de l'institution souffre d'un déficit de transmission intergénérationnelle.</w:t>
      </w:r>
    </w:p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Soyez bienveillants et respectueux. Ils travaillent dur et méritent bien mieux.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Enfant d'avocat</w:t>
            </w:r>
          </w:p>
        </w:tc>
      </w:tr>
    </w:tbl>
    <w:p>
      <w:pPr>
        <w:spacing w:after="0" w:before="80"/>
      </w:pPr>
      <w:r>
        <w:t xml:space="preserve"/>
      </w:r>
    </w:p>
    <w:tbl>
      <w:tblPr>
        <w:tblW w:type="dxa" w:w="936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00"/>
        <w:gridCol w:w="9160"/>
      </w:tblGrid>
      <w:tr>
        <w:tc>
          <w:tcPr>
            <w:tcW w:type="dxa" w:w="200"/>
            <w:tcBorders>
              <w:top w:val="none"/>
              <w:left w:val="none"/>
              <w:bottom w:val="none"/>
              <w:right w:val="none"/>
            </w:tcBorders>
            <w:shd w:fill="E8A020" w:val="clear"/>
          </w:tcPr>
          <w:p>
            <w:r>
              <w:rPr>
                <w:sz w:val="22"/>
                <w:szCs w:val="22"/>
              </w:rPr>
              <w:t xml:space="preserve"/>
            </w:r>
          </w:p>
        </w:tc>
        <w:tc>
          <w:tcPr>
            <w:tcW w:type="dxa" w:w="9160"/>
            <w:tcBorders>
              <w:top w:val="none"/>
              <w:left w:val="none"/>
              <w:bottom w:val="none"/>
              <w:right w:val="none"/>
            </w:tcBorders>
            <w:shd w:fill="FFF8E7" w:val="clear"/>
            <w:tcMar>
              <w:top w:type="dxa" w:w="100"/>
              <w:left w:type="dxa" w:w="200"/>
              <w:bottom w:type="dxa" w:w="100"/>
              <w:right w:type="dxa" w:w="120"/>
            </w:tcMar>
          </w:tcPr>
          <w:p>
            <w:r>
              <w:rPr>
                <w:rFonts w:ascii="Arial" w:cs="Arial" w:eastAsia="Arial" w:hAnsi="Arial"/>
                <w:i/>
                <w:iCs/>
                <w:color w:val="444444"/>
                <w:sz w:val="22"/>
                <w:szCs w:val="22"/>
              </w:rPr>
              <w:t xml:space="preserve">« Veiller au bien-être des avocats. »</w:t>
            </w:r>
          </w:p>
          <w:p>
            <w:r>
              <w:rPr>
                <w:rFonts w:ascii="Arial" w:cs="Arial" w:eastAsia="Arial" w:hAnsi="Arial"/>
                <w:color w:val="888888"/>
                <w:sz w:val="19"/>
                <w:szCs w:val="19"/>
              </w:rPr>
              <w:t xml:space="preserve">— — Résumé spontané du sondage par un enfant de 12 ans</w:t>
            </w:r>
          </w:p>
        </w:tc>
      </w:tr>
    </w:tbl>
    <w:p>
      <w:pPr>
        <w:spacing w:after="0" w:before="120"/>
      </w:pPr>
      <w:r>
        <w:t xml:space="preserve"/>
      </w:r>
    </w:p>
    <w:p>
      <w:pPr>
        <w:pBdr>
          <w:top w:val="single" w:color="CCCCCC" w:sz="4" w:space="8"/>
        </w:pBdr>
        <w:spacing w:after="80" w:before="200"/>
        <w:jc w:val="center"/>
      </w:pPr>
      <w:r>
        <w:rPr>
          <w:rFonts w:ascii="Arial" w:cs="Arial" w:eastAsia="Arial" w:hAnsi="Arial"/>
          <w:i/>
          <w:iCs/>
          <w:color w:val="999999"/>
          <w:sz w:val="18"/>
          <w:szCs w:val="18"/>
        </w:rPr>
        <w:t xml:space="preserve">Petit-déjeuner « Avocat dans sa famille »  •  Campagne Fabiani &amp; Naquet  •  BLNK  • 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360"/>
      <w:outlineLvl w:val="0"/>
    </w:pPr>
    <w:rPr>
      <w:rFonts w:ascii="Arial" w:cs="Arial" w:eastAsia="Arial" w:hAnsi="Arial"/>
      <w:b/>
      <w:bCs/>
      <w:color w:val="1F3864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80"/>
      <w:outlineLvl w:val="1"/>
    </w:pPr>
    <w:rPr>
      <w:rFonts w:ascii="Arial" w:cs="Arial" w:eastAsia="Arial" w:hAnsi="Arial"/>
      <w:b/>
      <w:bCs/>
      <w:color w:val="2E5F9E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2026-06-01T09:50:02.187Z</dcterms:created>
  <dcterms:modified xsi:type="dcterms:W3CDTF">2026-06-01T09:50:02.187Z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